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commentRangeStart w:id="0"/>
      <w:commentRangeStart w:id="1"/>
      <w:commentRangeStart w:id="2"/>
      <w:r w:rsidDel="00000000" w:rsidR="00000000" w:rsidRPr="00000000">
        <w:rPr>
          <w:rtl w:val="0"/>
        </w:rPr>
        <w:t xml:space="preserve">Priti Arolkar</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Priti Arolkar, MSc in Foods, Nutrition, and Dietetics, is a seasoned Dietitian with over 11 years of experience. Currently at TMH (Tata Memorial Hospital), she specializes in pediatric and multispecialty care. As a faculty member for the Onco Nutrition fellowship at TMH and a visiting faculty for Pediatric Oncology at SVT College of Home Science, Priti is not only a practitioner but also an esteemed educator.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Her role as a core committee member for the First Indian Onco Nutrition consensus guidelines showcases her commitment to advancing the field. ESPEN LLL certifications in Nutritional Support in ICU patients and FODMAP Dietitian certification from Monash University highlight her expertise in diverse fields.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Priti is an accomplished speaker at national conferences, recognized for her award-winning presentations. Her contributions to scientific publications, including co-authoring a book on Clinical Nutrition in Cancer and notable research on pediatric cancer patients, showcase her commitment to advancing nutritional science. With a passion for creating impactful content, she has collaborated on recipe books for cancer patients and pediatric nutrition guides, demonstrating her holistic approach to patient care.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ripriya Venkiteswaran" w:id="0" w:date="2024-01-12T06:52:41Z">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@ameya@cuddlesfoundation.com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Priti Arolkar Bio for website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ameya@cuddlesfoundation.com_</w:t>
      </w:r>
    </w:p>
  </w:comment>
  <w:comment w:author="Ameya Mohane" w:id="1" w:date="2024-01-12T08:11:50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Summit page or Cuddles website?</w:t>
      </w:r>
    </w:p>
  </w:comment>
  <w:comment w:author="Sripriya Venkiteswaran" w:id="2" w:date="2024-01-12T09:18:41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summit page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