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Dr. Kriti Hegde is a Consultant at NH SRCC Children’s Hospital, Mumbai, specialising in paediatric oncology. With an M.D. in Pediatrics, she completed fellowships in Pediatric Hemato-Oncology (LTMMC, Mumbai) and Pediatric Oncology and Transplant (RCPCH, Great Ormond Street Hospital, London). Her professional interests include paediatric neuro-oncology, oncology care, psychosocial wellbeing, and nutrition in oncology.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Dr. Hegde has served as a Senior Resident at Tata Memorial Hospital and is affiliated with esteemed organisations like PHO, ISNO, St. Jude Global Alliance, and SIOP. She is committed to advancing comprehensive paediatric cancer care.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